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Ławki mała architektura - wybierz model z Krosstech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Otoczenie to ważna sprawa, która może wpłynąć na jakość życia i mieszkania. W jaki sposób dobierać elementy małej architektury? Które ławki będą wyglądać atrakcyjnie? Jeśli nie wiesz na jakie &lt;b&gt;ławki mała architektura&lt;/b&gt; się zdecydować ten artykuł pomoże podjąć Ci decyzję.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Ławki mała architektura - wpasuj się w klimat nowoczesnego osiedla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Twoje osiedle jest nowe i wykonane jest w stylu nowoczesnym twoje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ławki mała architektura</w:t>
        </w:r>
      </w:hyperlink>
      <w:r>
        <w:rPr>
          <w:rFonts w:ascii="calibri" w:hAnsi="calibri" w:eastAsia="calibri" w:cs="calibri"/>
          <w:sz w:val="24"/>
          <w:szCs w:val="24"/>
        </w:rPr>
        <w:t xml:space="preserve"> powinny również być utrzymane w takim stylu. Różnorodność oferty firmy Krosstech jest tak duża, że z pewnością każdemu coś przypadnie do gustu.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Ławki mała architektura - rodzaje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Ławki mała architektura</w:t>
      </w:r>
      <w:r>
        <w:rPr>
          <w:rFonts w:ascii="calibri" w:hAnsi="calibri" w:eastAsia="calibri" w:cs="calibri"/>
          <w:sz w:val="24"/>
          <w:szCs w:val="24"/>
        </w:rPr>
        <w:t xml:space="preserve"> może zaskoczyć różnorodnością i designem. Firma Krosstech oferuje ławki z oparciem oraz bez oparcia. Jeśli pragniemy przełamać nowoczesny styl dostępne są także ławki retro oraz ławki młodzieżowe. W zależności z jakiego materiału chcemy, aby ławka była wykonana możemy wybrać ławki nierdzewne, w całości ze stali, żeliwne, a także ławki z listwami z tworzywa sztucznego.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Klika słów o firmie Krosstech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zlokalizowana jest w Krośnie w województwie podkarpackim. Od wielu lat zajmuje się produkowaniem oraz sprzedawaniem różnych produktów przestrzeni publicznej takich jak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ławki mała architektura</w:t>
      </w:r>
      <w:r>
        <w:rPr>
          <w:rFonts w:ascii="calibri" w:hAnsi="calibri" w:eastAsia="calibri" w:cs="calibri"/>
          <w:sz w:val="24"/>
          <w:szCs w:val="24"/>
        </w:rPr>
        <w:t xml:space="preserve">, kosze na śmieci, stojaki na rower i wiele innych.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stojaknarower.pl/pl/96-mala-architektura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2024-04-16T22:52:23+02:00</dcterms:created>
  <dcterms:modified xsi:type="dcterms:W3CDTF">2024-04-16T22:52:23+02:00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