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Popielnice zewnętrzne stojące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popielnice zewnętrzne stojące. Jeśli ta kwestia Cie interesuje,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estetyczne popielnice zewnętrzne stojące?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których głównym zadaniem jest nadanie funkcjonalności konkretnym przestrzeniom wewnętrznym jak i zewnętrznym, danej budowli czy to prywatnej czy też komercyjnej. Jednym z takowych produktów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popielnice zewnętrzne stojące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popielnice to ważny element?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wielu użytkowników lokali znajdujących się w poszczególnych budowlach czy to lokali usługowych czy innych będzie osobami palącymi, jeżeli chcemy utrzymać porządek w zewnętrznej przestrzeni przynależnej do budynku z pewnością należy wyposażyć ową przestrze w konkretne rozwiązania. </w:t>
      </w:r>
      <w:r>
        <w:rPr>
          <w:rFonts w:ascii="calibri" w:hAnsi="calibri" w:eastAsia="calibri" w:cs="calibri"/>
          <w:sz w:val="24"/>
          <w:szCs w:val="24"/>
          <w:b/>
        </w:rPr>
        <w:t xml:space="preserve">Popielnice zewnętrzne stojące</w:t>
      </w:r>
      <w:r>
        <w:rPr>
          <w:rFonts w:ascii="calibri" w:hAnsi="calibri" w:eastAsia="calibri" w:cs="calibri"/>
          <w:sz w:val="24"/>
          <w:szCs w:val="24"/>
        </w:rPr>
        <w:t xml:space="preserve">, kosze czy ławki to tylko kilka z nich.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Popielnice zewnętrzne stojące oferowane przez sklep Stojak na Rower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popielnice zewnętrzne stojące</w:t>
      </w:r>
      <w:r>
        <w:rPr>
          <w:rFonts w:ascii="calibri" w:hAnsi="calibri" w:eastAsia="calibri" w:cs="calibri"/>
          <w:sz w:val="24"/>
          <w:szCs w:val="24"/>
        </w:rPr>
        <w:t xml:space="preserve"> swoim designem były dopasowane do elewacji budynku, warto zainteresować się modelami jakie oferuje sklep internetowym Stojak na Rower. W jego katalogu znajdziemy popielnice metalowe w kolorze srebrnym a także większych rozmiarów popielnice czarne, matowe. Co więcej, sklep oferuje również szeroki wybór estetycznych koszy na śmieci, również kosze do segregacji odpadów z wieloma komorami.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57-popielni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2026-02-17T00:41:39+01:00</dcterms:created>
  <dcterms:modified xsi:type="dcterms:W3CDTF">2026-02-17T00:41:39+01:00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