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inwestycja na długie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miejscowości stoicie przed wyborem elementów małej architektury warto zastanowić się jaką przestrzeń pragniecie stworzyć. &lt;b&gt;Wiatry przystankowe&lt;/b&gt;, kosze, tablice informacyjne - wszystkie te elementy będą służyć społeczeństwu na długie lata, warto podjąć rozsądną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Wiatry przystankowe - o czym pomyśleć przed dokonaniem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zarządzanie przestrzenią miejską to duży koszt i zarazem ingerencja w kształtowanie otoczenia. Warto więc przemyśleć dobrze podejmowaną decyzję, aby elementy architektury małej były solidnie wykonane, z wysokiej jakości materiałów, tak aby mogły służyć przez lata, zachowując swój wygląd. Takie elementy jak kosze na śmieci,</w:t>
      </w:r>
      <w:r>
        <w:rPr>
          <w:rFonts w:ascii="calibri" w:hAnsi="calibri" w:eastAsia="calibri" w:cs="calibri"/>
          <w:sz w:val="24"/>
          <w:szCs w:val="24"/>
          <w:b/>
        </w:rPr>
        <w:t xml:space="preserve"> wiaty przystankowe</w:t>
      </w:r>
      <w:r>
        <w:rPr>
          <w:rFonts w:ascii="calibri" w:hAnsi="calibri" w:eastAsia="calibri" w:cs="calibri"/>
          <w:sz w:val="24"/>
          <w:szCs w:val="24"/>
        </w:rPr>
        <w:t xml:space="preserve">, tablice informacyjne powinny być wybrane w stylu, który będzie się wpasowywał w całą przestrzeń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Wiatry przystankowe - oferta producenta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polski producent stawiamy na jakość materiałów, z których wykonujemy produkty oraz precyzję wykonania. Dla nas ma znaczenie także design.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wiaty przystankowe</w:t>
      </w:r>
      <w:r>
        <w:rPr>
          <w:rFonts w:ascii="calibri" w:hAnsi="calibri" w:eastAsia="calibri" w:cs="calibri"/>
          <w:sz w:val="24"/>
          <w:szCs w:val="24"/>
        </w:rPr>
        <w:t xml:space="preserve"> oraz inne elementy, które wykonujemy cechują się długim stanem użytkowania bez zniszczeń oraz ładnym wyglądem.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Krosstech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produktem, który produkuje i sprzedaje firma Krosstech to głównie elementy związane z przechowywaniem rowerów na przykład stojaki na rower, półki na rower do garażów. Drugą grupą produktów są elementy architektury małej,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wiaty przystankowe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pl/193-wiaty-przystankowe" TargetMode="External"/><Relationship Id="rId9" Type="http://schemas.openxmlformats.org/officeDocument/2006/relationships/hyperlink" Target="https://www.stojaknarower.pl/pl/home/810-bariera-ochronna-olsztynska.html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2026-07-06T21:43:27+02:00</dcterms:created>
  <dcterms:modified xsi:type="dcterms:W3CDTF">2026-07-06T21:43:27+02:00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